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0E7EB397" w14:textId="77777777" w:rsidR="00F21E3D" w:rsidRDefault="00284D34">
      <w:pPr>
        <w:pStyle w:val="Heading1"/>
        <w:spacing w:before="39" w:line="247" w:lineRule="auto"/>
        <w:ind w:left="2423" w:right="2301" w:firstLine="1"/>
        <w:jc w:val="center"/>
        <w:rPr>
          <w:b w:val="0"/>
          <w:bCs w:val="0"/>
          <w:u w:val="none"/>
        </w:rPr>
      </w:pPr>
      <w:r>
        <w:pict w14:anchorId="48D52151">
          <v:group id="_x0000_s1026" style="position:absolute;left:0;text-align:left;margin-left:248.3pt;margin-top:50.35pt;width:120.4pt;height:.1pt;z-index:-251658240;mso-position-horizontal-relative:page" coordorigin="4966,1007" coordsize="2408,2">
            <v:shape id="_x0000_s1027" style="position:absolute;left:4966;top:1007;width:2408;height:2" coordorigin="4966,1007" coordsize="2408,0" path="m4966,1007l7373,1007e" filled="f" strokecolor="#001f5f" strokeweight="1.08pt">
              <v:path arrowok="t"/>
            </v:shape>
            <w10:wrap anchorx="page"/>
          </v:group>
        </w:pict>
      </w:r>
      <w:r w:rsidR="00963C23">
        <w:rPr>
          <w:color w:val="001F5F"/>
          <w:u w:val="thick" w:color="001F5F"/>
        </w:rPr>
        <w:t>Assignment of MGT</w:t>
      </w:r>
      <w:r w:rsidR="00963C23">
        <w:rPr>
          <w:color w:val="001F5F"/>
          <w:spacing w:val="-4"/>
          <w:u w:val="thick" w:color="001F5F"/>
        </w:rPr>
        <w:t xml:space="preserve"> </w:t>
      </w:r>
      <w:r w:rsidR="00963C23">
        <w:rPr>
          <w:color w:val="001F5F"/>
          <w:u w:val="thick" w:color="001F5F"/>
        </w:rPr>
        <w:t>321</w:t>
      </w:r>
      <w:r w:rsidR="00963C23">
        <w:rPr>
          <w:rFonts w:ascii="Times New Roman"/>
          <w:color w:val="001F5F"/>
          <w:u w:val="none"/>
        </w:rPr>
        <w:t xml:space="preserve"> </w:t>
      </w:r>
      <w:r w:rsidR="00963C23">
        <w:rPr>
          <w:color w:val="001F5F"/>
          <w:u w:val="none"/>
        </w:rPr>
        <w:t xml:space="preserve">    </w:t>
      </w:r>
      <w:r w:rsidR="00963C23">
        <w:rPr>
          <w:color w:val="001F5F"/>
          <w:u w:val="thick" w:color="001F5F"/>
        </w:rPr>
        <w:t>Introduction to International</w:t>
      </w:r>
      <w:r w:rsidR="00963C23">
        <w:rPr>
          <w:color w:val="001F5F"/>
          <w:spacing w:val="-13"/>
          <w:u w:val="thick" w:color="001F5F"/>
        </w:rPr>
        <w:t xml:space="preserve"> </w:t>
      </w:r>
      <w:r w:rsidR="00963C23">
        <w:rPr>
          <w:color w:val="001F5F"/>
          <w:u w:val="thick" w:color="001F5F"/>
        </w:rPr>
        <w:t>Business</w:t>
      </w:r>
      <w:r w:rsidR="00963C23">
        <w:rPr>
          <w:rFonts w:ascii="Times New Roman"/>
          <w:color w:val="001F5F"/>
          <w:u w:val="none"/>
        </w:rPr>
        <w:t xml:space="preserve"> </w:t>
      </w:r>
      <w:r w:rsidR="00963C23">
        <w:rPr>
          <w:color w:val="001F5F"/>
          <w:u w:val="none"/>
        </w:rPr>
        <w:t>II</w:t>
      </w:r>
      <w:r w:rsidR="00963C23">
        <w:rPr>
          <w:color w:val="001F5F"/>
          <w:position w:val="7"/>
          <w:sz w:val="18"/>
          <w:u w:val="none"/>
        </w:rPr>
        <w:t>nd</w:t>
      </w:r>
      <w:r w:rsidR="00963C23">
        <w:rPr>
          <w:color w:val="001F5F"/>
          <w:spacing w:val="-5"/>
          <w:position w:val="7"/>
          <w:sz w:val="18"/>
          <w:u w:val="none"/>
        </w:rPr>
        <w:t xml:space="preserve"> </w:t>
      </w:r>
      <w:r w:rsidR="00963C23">
        <w:rPr>
          <w:color w:val="001F5F"/>
          <w:u w:val="none"/>
        </w:rPr>
        <w:t>Semester-2017</w:t>
      </w:r>
    </w:p>
    <w:p w14:paraId="2DBC5A49" w14:textId="77777777" w:rsidR="00F21E3D" w:rsidRDefault="00F21E3D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2DE05F5D" w14:textId="77777777" w:rsidR="00F21E3D" w:rsidRDefault="00F21E3D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13B73925" w14:textId="77777777" w:rsidR="00F21E3D" w:rsidRDefault="00963C23">
      <w:pPr>
        <w:pStyle w:val="Heading1"/>
        <w:spacing w:before="11"/>
        <w:rPr>
          <w:b w:val="0"/>
          <w:bCs w:val="0"/>
          <w:u w:val="none"/>
        </w:rPr>
      </w:pPr>
      <w:r>
        <w:rPr>
          <w:color w:val="001F5F"/>
          <w:u w:val="thick" w:color="001F5F"/>
        </w:rPr>
        <w:t>Assignment</w:t>
      </w:r>
      <w:r>
        <w:rPr>
          <w:color w:val="001F5F"/>
          <w:spacing w:val="-7"/>
          <w:u w:val="thick" w:color="001F5F"/>
        </w:rPr>
        <w:t xml:space="preserve"> </w:t>
      </w:r>
      <w:r>
        <w:rPr>
          <w:color w:val="001F5F"/>
          <w:u w:val="thick" w:color="001F5F"/>
        </w:rPr>
        <w:t>Workload:</w:t>
      </w:r>
    </w:p>
    <w:p w14:paraId="7718096B" w14:textId="77777777" w:rsidR="00F21E3D" w:rsidRDefault="00F21E3D">
      <w:pPr>
        <w:spacing w:before="5"/>
        <w:rPr>
          <w:rFonts w:ascii="Cambria" w:eastAsia="Cambria" w:hAnsi="Cambria" w:cs="Cambria"/>
          <w:b/>
          <w:bCs/>
          <w:sz w:val="25"/>
          <w:szCs w:val="25"/>
        </w:rPr>
      </w:pPr>
    </w:p>
    <w:p w14:paraId="702E4AEC" w14:textId="77777777" w:rsidR="00F21E3D" w:rsidRDefault="00963C23">
      <w:pPr>
        <w:pStyle w:val="ListParagraph"/>
        <w:numPr>
          <w:ilvl w:val="0"/>
          <w:numId w:val="2"/>
        </w:numPr>
        <w:tabs>
          <w:tab w:val="left" w:pos="480"/>
        </w:tabs>
        <w:spacing w:before="55"/>
        <w:ind w:righ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color w:val="001F5F"/>
          <w:sz w:val="24"/>
        </w:rPr>
        <w:t>The Project is assigning on an individual</w:t>
      </w:r>
      <w:r>
        <w:rPr>
          <w:rFonts w:ascii="Cambria"/>
          <w:color w:val="001F5F"/>
          <w:spacing w:val="-23"/>
          <w:sz w:val="24"/>
        </w:rPr>
        <w:t xml:space="preserve"> </w:t>
      </w:r>
      <w:r>
        <w:rPr>
          <w:rFonts w:ascii="Cambria"/>
          <w:color w:val="001F5F"/>
          <w:sz w:val="24"/>
        </w:rPr>
        <w:t>assignment.</w:t>
      </w:r>
    </w:p>
    <w:p w14:paraId="3AFD4615" w14:textId="77777777" w:rsidR="00F21E3D" w:rsidRDefault="00963C23">
      <w:pPr>
        <w:pStyle w:val="ListParagraph"/>
        <w:numPr>
          <w:ilvl w:val="0"/>
          <w:numId w:val="2"/>
        </w:numPr>
        <w:tabs>
          <w:tab w:val="left" w:pos="480"/>
        </w:tabs>
        <w:spacing w:before="7" w:line="294" w:lineRule="exact"/>
        <w:ind w:righ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color w:val="001F5F"/>
          <w:sz w:val="24"/>
        </w:rPr>
        <w:t xml:space="preserve">Project must solve between </w:t>
      </w:r>
      <w:r w:rsidRPr="00284D34">
        <w:rPr>
          <w:rFonts w:ascii="Cambria"/>
          <w:color w:val="FF0000"/>
          <w:sz w:val="24"/>
        </w:rPr>
        <w:t>2000 to 3000</w:t>
      </w:r>
      <w:r>
        <w:rPr>
          <w:rFonts w:ascii="Cambria"/>
          <w:color w:val="001F5F"/>
          <w:sz w:val="24"/>
        </w:rPr>
        <w:t xml:space="preserve"> words</w:t>
      </w:r>
      <w:r>
        <w:rPr>
          <w:rFonts w:ascii="Cambria"/>
          <w:color w:val="001F5F"/>
          <w:spacing w:val="-20"/>
          <w:sz w:val="24"/>
        </w:rPr>
        <w:t xml:space="preserve"> </w:t>
      </w:r>
      <w:r>
        <w:rPr>
          <w:rFonts w:ascii="Cambria"/>
          <w:color w:val="001F5F"/>
          <w:sz w:val="24"/>
        </w:rPr>
        <w:t>limit.</w:t>
      </w:r>
    </w:p>
    <w:p w14:paraId="21766155" w14:textId="77777777" w:rsidR="00F21E3D" w:rsidRPr="00284D34" w:rsidRDefault="00963C23">
      <w:pPr>
        <w:pStyle w:val="ListParagraph"/>
        <w:numPr>
          <w:ilvl w:val="0"/>
          <w:numId w:val="2"/>
        </w:numPr>
        <w:tabs>
          <w:tab w:val="left" w:pos="480"/>
        </w:tabs>
        <w:ind w:right="100"/>
        <w:rPr>
          <w:rFonts w:ascii="Cambria" w:eastAsia="Cambria" w:hAnsi="Cambria" w:cs="Cambria"/>
          <w:sz w:val="24"/>
          <w:szCs w:val="24"/>
        </w:rPr>
      </w:pPr>
      <w:r w:rsidRPr="00284D34">
        <w:rPr>
          <w:rFonts w:ascii="Cambria"/>
          <w:b/>
          <w:color w:val="FF0000"/>
          <w:sz w:val="24"/>
          <w:u w:val="single"/>
        </w:rPr>
        <w:t>Presentation</w:t>
      </w:r>
      <w:r w:rsidR="00284D34">
        <w:rPr>
          <w:rFonts w:ascii="Cambria"/>
          <w:color w:val="001F5F"/>
          <w:sz w:val="24"/>
        </w:rPr>
        <w:t xml:space="preserve"> is assigning  </w:t>
      </w:r>
      <w:r>
        <w:rPr>
          <w:rFonts w:ascii="Cambria"/>
          <w:color w:val="001F5F"/>
          <w:sz w:val="24"/>
        </w:rPr>
        <w:t>based on project</w:t>
      </w:r>
      <w:r>
        <w:rPr>
          <w:rFonts w:ascii="Cambria"/>
          <w:color w:val="001F5F"/>
          <w:spacing w:val="-23"/>
          <w:sz w:val="24"/>
        </w:rPr>
        <w:t xml:space="preserve"> </w:t>
      </w:r>
      <w:r>
        <w:rPr>
          <w:rFonts w:ascii="Cambria"/>
          <w:color w:val="001F5F"/>
          <w:sz w:val="24"/>
        </w:rPr>
        <w:t>findings.</w:t>
      </w:r>
      <w:r w:rsidR="00284D34">
        <w:rPr>
          <w:rFonts w:ascii="Cambria"/>
          <w:color w:val="001F5F"/>
          <w:sz w:val="24"/>
        </w:rPr>
        <w:t xml:space="preserve"> ( </w:t>
      </w:r>
      <w:r w:rsidR="00284D34" w:rsidRPr="00284D34">
        <w:rPr>
          <w:rFonts w:ascii="Cambria"/>
          <w:color w:val="001F5F"/>
          <w:sz w:val="24"/>
          <w:u w:val="single"/>
        </w:rPr>
        <w:t>Power Point</w:t>
      </w:r>
      <w:r w:rsidR="00284D34">
        <w:rPr>
          <w:rFonts w:ascii="Cambria"/>
          <w:color w:val="001F5F"/>
          <w:sz w:val="24"/>
        </w:rPr>
        <w:t xml:space="preserve"> )</w:t>
      </w:r>
    </w:p>
    <w:p w14:paraId="5580BB37" w14:textId="77777777" w:rsidR="00284D34" w:rsidRDefault="00284D34" w:rsidP="00284D34">
      <w:pPr>
        <w:pStyle w:val="ListParagraph"/>
        <w:tabs>
          <w:tab w:val="left" w:pos="480"/>
        </w:tabs>
        <w:ind w:left="480" w:right="100"/>
        <w:rPr>
          <w:rFonts w:ascii="Cambria" w:eastAsia="Cambria" w:hAnsi="Cambria" w:cs="Cambria"/>
          <w:sz w:val="24"/>
          <w:szCs w:val="24"/>
        </w:rPr>
      </w:pPr>
    </w:p>
    <w:p w14:paraId="469B15CE" w14:textId="77777777" w:rsidR="00F21E3D" w:rsidRDefault="00F21E3D">
      <w:pPr>
        <w:spacing w:before="1"/>
        <w:rPr>
          <w:rFonts w:ascii="Cambria" w:eastAsia="Cambria" w:hAnsi="Cambria" w:cs="Cambria"/>
          <w:sz w:val="21"/>
          <w:szCs w:val="21"/>
        </w:rPr>
      </w:pPr>
    </w:p>
    <w:p w14:paraId="46A05E18" w14:textId="77777777" w:rsidR="00F21E3D" w:rsidRDefault="00963C23">
      <w:pPr>
        <w:pStyle w:val="Heading1"/>
        <w:rPr>
          <w:b w:val="0"/>
          <w:bCs w:val="0"/>
          <w:u w:val="none"/>
        </w:rPr>
      </w:pPr>
      <w:r>
        <w:rPr>
          <w:color w:val="001F5F"/>
          <w:u w:val="thick" w:color="001F5F"/>
        </w:rPr>
        <w:t>Assignment</w:t>
      </w:r>
      <w:r>
        <w:rPr>
          <w:color w:val="001F5F"/>
          <w:spacing w:val="-9"/>
          <w:u w:val="thick" w:color="001F5F"/>
        </w:rPr>
        <w:t xml:space="preserve"> </w:t>
      </w:r>
      <w:r>
        <w:rPr>
          <w:color w:val="001F5F"/>
          <w:u w:val="thick" w:color="001F5F"/>
        </w:rPr>
        <w:t>regulation:</w:t>
      </w:r>
    </w:p>
    <w:p w14:paraId="1146ABE4" w14:textId="77777777" w:rsidR="00F21E3D" w:rsidRDefault="00F21E3D">
      <w:pPr>
        <w:spacing w:before="2"/>
        <w:rPr>
          <w:rFonts w:ascii="Cambria" w:eastAsia="Cambria" w:hAnsi="Cambria" w:cs="Cambria"/>
          <w:b/>
          <w:bCs/>
          <w:sz w:val="23"/>
          <w:szCs w:val="23"/>
        </w:rPr>
      </w:pPr>
    </w:p>
    <w:p w14:paraId="5F3D1641" w14:textId="77777777" w:rsidR="00F21E3D" w:rsidRDefault="00963C23">
      <w:pPr>
        <w:pStyle w:val="ListParagraph"/>
        <w:numPr>
          <w:ilvl w:val="1"/>
          <w:numId w:val="2"/>
        </w:numPr>
        <w:tabs>
          <w:tab w:val="left" w:pos="840"/>
        </w:tabs>
        <w:spacing w:before="55"/>
        <w:ind w:righ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color w:val="001F5F"/>
          <w:sz w:val="24"/>
        </w:rPr>
        <w:t>All students are encouraged to use their own</w:t>
      </w:r>
      <w:r>
        <w:rPr>
          <w:rFonts w:ascii="Cambria"/>
          <w:color w:val="001F5F"/>
          <w:spacing w:val="-23"/>
          <w:sz w:val="24"/>
        </w:rPr>
        <w:t xml:space="preserve"> </w:t>
      </w:r>
      <w:r>
        <w:rPr>
          <w:rFonts w:ascii="Cambria"/>
          <w:color w:val="001F5F"/>
          <w:sz w:val="24"/>
        </w:rPr>
        <w:t>word.</w:t>
      </w:r>
    </w:p>
    <w:p w14:paraId="458B9FF1" w14:textId="77777777" w:rsidR="00F21E3D" w:rsidRDefault="00963C23">
      <w:pPr>
        <w:pStyle w:val="ListParagraph"/>
        <w:numPr>
          <w:ilvl w:val="1"/>
          <w:numId w:val="2"/>
        </w:numPr>
        <w:tabs>
          <w:tab w:val="left" w:pos="840"/>
        </w:tabs>
        <w:spacing w:before="34"/>
        <w:ind w:right="100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color w:val="001F5F"/>
          <w:sz w:val="24"/>
        </w:rPr>
        <w:t>Student must apply Harvard Referencing Style within their</w:t>
      </w:r>
      <w:r>
        <w:rPr>
          <w:rFonts w:ascii="Cambria"/>
          <w:color w:val="001F5F"/>
          <w:spacing w:val="-28"/>
          <w:sz w:val="24"/>
        </w:rPr>
        <w:t xml:space="preserve"> </w:t>
      </w:r>
      <w:r>
        <w:rPr>
          <w:rFonts w:ascii="Cambria"/>
          <w:color w:val="001F5F"/>
          <w:sz w:val="24"/>
        </w:rPr>
        <w:t>reports.</w:t>
      </w:r>
    </w:p>
    <w:p w14:paraId="1883C2B6" w14:textId="77777777" w:rsidR="00F21E3D" w:rsidRDefault="00963C23">
      <w:pPr>
        <w:pStyle w:val="ListParagraph"/>
        <w:numPr>
          <w:ilvl w:val="1"/>
          <w:numId w:val="2"/>
        </w:numPr>
        <w:tabs>
          <w:tab w:val="left" w:pos="840"/>
        </w:tabs>
        <w:spacing w:before="34"/>
        <w:ind w:right="361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color w:val="001F5F"/>
          <w:sz w:val="24"/>
        </w:rPr>
        <w:t>Student are allowed to cite 10% from the word limit (2000-3000 word limit</w:t>
      </w:r>
      <w:r>
        <w:rPr>
          <w:rFonts w:ascii="Cambria"/>
          <w:color w:val="001F5F"/>
          <w:spacing w:val="-30"/>
          <w:sz w:val="24"/>
        </w:rPr>
        <w:t xml:space="preserve"> </w:t>
      </w:r>
      <w:r>
        <w:rPr>
          <w:rFonts w:ascii="Cambria"/>
          <w:color w:val="001F5F"/>
          <w:sz w:val="24"/>
        </w:rPr>
        <w:t>means</w:t>
      </w:r>
      <w:r>
        <w:rPr>
          <w:rFonts w:ascii="Times New Roman"/>
          <w:color w:val="001F5F"/>
          <w:w w:val="99"/>
          <w:sz w:val="24"/>
        </w:rPr>
        <w:t xml:space="preserve"> </w:t>
      </w:r>
      <w:r>
        <w:rPr>
          <w:rFonts w:ascii="Cambria"/>
          <w:color w:val="001F5F"/>
          <w:sz w:val="24"/>
        </w:rPr>
        <w:t>200-300 words can be</w:t>
      </w:r>
      <w:r>
        <w:rPr>
          <w:rFonts w:ascii="Cambria"/>
          <w:color w:val="001F5F"/>
          <w:spacing w:val="-10"/>
          <w:sz w:val="24"/>
        </w:rPr>
        <w:t xml:space="preserve"> </w:t>
      </w:r>
      <w:r>
        <w:rPr>
          <w:rFonts w:ascii="Cambria"/>
          <w:color w:val="001F5F"/>
          <w:sz w:val="24"/>
        </w:rPr>
        <w:t>cited).</w:t>
      </w:r>
    </w:p>
    <w:p w14:paraId="11D171A6" w14:textId="77777777" w:rsidR="00F21E3D" w:rsidRPr="00284D34" w:rsidRDefault="00963C23">
      <w:pPr>
        <w:pStyle w:val="ListParagraph"/>
        <w:numPr>
          <w:ilvl w:val="1"/>
          <w:numId w:val="2"/>
        </w:numPr>
        <w:tabs>
          <w:tab w:val="left" w:pos="840"/>
        </w:tabs>
        <w:spacing w:before="31"/>
        <w:ind w:right="593"/>
        <w:rPr>
          <w:rFonts w:ascii="Cambria" w:eastAsia="Cambria" w:hAnsi="Cambria" w:cs="Cambria"/>
          <w:color w:val="FF0000"/>
          <w:sz w:val="24"/>
          <w:szCs w:val="24"/>
          <w:u w:val="single"/>
        </w:rPr>
      </w:pPr>
      <w:r w:rsidRPr="00284D34">
        <w:rPr>
          <w:rFonts w:ascii="Cambria"/>
          <w:color w:val="FF0000"/>
          <w:sz w:val="24"/>
          <w:u w:val="single"/>
        </w:rPr>
        <w:t>A mark of zero will be given for any submission that includes copying from</w:t>
      </w:r>
      <w:r w:rsidRPr="00284D34">
        <w:rPr>
          <w:rFonts w:ascii="Cambria"/>
          <w:color w:val="FF0000"/>
          <w:spacing w:val="-29"/>
          <w:sz w:val="24"/>
          <w:u w:val="single"/>
        </w:rPr>
        <w:t xml:space="preserve"> </w:t>
      </w:r>
      <w:r w:rsidRPr="00284D34">
        <w:rPr>
          <w:rFonts w:ascii="Cambria"/>
          <w:color w:val="FF0000"/>
          <w:sz w:val="24"/>
          <w:u w:val="single"/>
        </w:rPr>
        <w:t>other</w:t>
      </w:r>
      <w:r w:rsidRPr="00284D34">
        <w:rPr>
          <w:rFonts w:ascii="Times New Roman"/>
          <w:color w:val="FF0000"/>
          <w:w w:val="99"/>
          <w:sz w:val="24"/>
          <w:u w:val="single"/>
        </w:rPr>
        <w:t xml:space="preserve"> </w:t>
      </w:r>
      <w:r w:rsidRPr="00284D34">
        <w:rPr>
          <w:rFonts w:ascii="Cambria"/>
          <w:color w:val="FF0000"/>
          <w:sz w:val="24"/>
          <w:u w:val="single"/>
        </w:rPr>
        <w:t>resource without referencing</w:t>
      </w:r>
      <w:r w:rsidRPr="00284D34">
        <w:rPr>
          <w:rFonts w:ascii="Cambria"/>
          <w:color w:val="FF0000"/>
          <w:spacing w:val="-13"/>
          <w:sz w:val="24"/>
          <w:u w:val="single"/>
        </w:rPr>
        <w:t xml:space="preserve"> </w:t>
      </w:r>
      <w:r w:rsidRPr="00284D34">
        <w:rPr>
          <w:rFonts w:ascii="Cambria"/>
          <w:color w:val="FF0000"/>
          <w:sz w:val="24"/>
          <w:u w:val="single"/>
        </w:rPr>
        <w:t>it.</w:t>
      </w:r>
    </w:p>
    <w:p w14:paraId="2B01A341" w14:textId="77777777" w:rsidR="00F21E3D" w:rsidRDefault="00F21E3D">
      <w:pPr>
        <w:rPr>
          <w:rFonts w:ascii="Cambria" w:eastAsia="Cambria" w:hAnsi="Cambria" w:cs="Cambria"/>
          <w:b/>
          <w:bCs/>
          <w:sz w:val="20"/>
          <w:szCs w:val="20"/>
        </w:rPr>
      </w:pPr>
    </w:p>
    <w:p w14:paraId="78E0C60F" w14:textId="77777777" w:rsidR="00F21E3D" w:rsidRDefault="00F21E3D">
      <w:pPr>
        <w:spacing w:before="1"/>
        <w:rPr>
          <w:rFonts w:ascii="Cambria" w:eastAsia="Cambria" w:hAnsi="Cambria" w:cs="Cambria"/>
          <w:b/>
          <w:bCs/>
          <w:sz w:val="10"/>
          <w:szCs w:val="10"/>
        </w:rPr>
      </w:pPr>
    </w:p>
    <w:p w14:paraId="621B184C" w14:textId="77777777" w:rsidR="00F21E3D" w:rsidRDefault="00F21E3D" w:rsidP="00284D34">
      <w:pPr>
        <w:spacing w:line="250" w:lineRule="exact"/>
        <w:rPr>
          <w:rFonts w:ascii="Cambria" w:eastAsia="Cambria" w:hAnsi="Cambria" w:cs="Cambria"/>
          <w:sz w:val="24"/>
          <w:szCs w:val="24"/>
        </w:rPr>
        <w:sectPr w:rsidR="00F21E3D">
          <w:type w:val="continuous"/>
          <w:pgSz w:w="12240" w:h="15840"/>
          <w:pgMar w:top="1420" w:right="1240" w:bottom="280" w:left="1320" w:header="720" w:footer="720" w:gutter="0"/>
          <w:cols w:space="720"/>
        </w:sectPr>
      </w:pPr>
    </w:p>
    <w:p w14:paraId="447FF659" w14:textId="77777777" w:rsidR="00F21E3D" w:rsidRDefault="00F21E3D">
      <w:pPr>
        <w:spacing w:before="11"/>
        <w:rPr>
          <w:rFonts w:ascii="Cambria" w:eastAsia="Cambria" w:hAnsi="Cambria" w:cs="Cambria"/>
          <w:b/>
          <w:bCs/>
          <w:sz w:val="18"/>
          <w:szCs w:val="18"/>
        </w:rPr>
      </w:pPr>
    </w:p>
    <w:p w14:paraId="7C1A8CE5" w14:textId="77777777" w:rsidR="00F21E3D" w:rsidRDefault="00963C23">
      <w:pPr>
        <w:spacing w:before="61"/>
        <w:ind w:left="119" w:right="146"/>
        <w:rPr>
          <w:rFonts w:ascii="Cambria" w:eastAsia="Cambria" w:hAnsi="Cambria" w:cs="Cambria"/>
          <w:sz w:val="28"/>
          <w:szCs w:val="28"/>
        </w:rPr>
      </w:pPr>
      <w:r>
        <w:rPr>
          <w:rFonts w:ascii="Cambria"/>
          <w:b/>
          <w:color w:val="001F5F"/>
          <w:sz w:val="28"/>
          <w:u w:val="thick" w:color="001F5F"/>
        </w:rPr>
        <w:t>Assignment-1</w:t>
      </w:r>
    </w:p>
    <w:p w14:paraId="219C21DB" w14:textId="77777777" w:rsidR="00F21E3D" w:rsidRDefault="00F21E3D">
      <w:pPr>
        <w:spacing w:before="9"/>
        <w:rPr>
          <w:rFonts w:ascii="Cambria" w:eastAsia="Cambria" w:hAnsi="Cambria" w:cs="Cambria"/>
          <w:b/>
          <w:bCs/>
          <w:sz w:val="21"/>
          <w:szCs w:val="21"/>
        </w:rPr>
      </w:pPr>
    </w:p>
    <w:p w14:paraId="7DCBA15A" w14:textId="77777777" w:rsidR="00F21E3D" w:rsidRDefault="00963C23">
      <w:pPr>
        <w:pStyle w:val="Heading2"/>
        <w:tabs>
          <w:tab w:val="left" w:pos="7574"/>
        </w:tabs>
        <w:ind w:right="146"/>
        <w:rPr>
          <w:b w:val="0"/>
          <w:bCs w:val="0"/>
        </w:rPr>
      </w:pPr>
      <w:r>
        <w:rPr>
          <w:color w:val="001F5F"/>
          <w:spacing w:val="-1"/>
        </w:rPr>
        <w:t>Project</w:t>
      </w:r>
      <w:r>
        <w:rPr>
          <w:rFonts w:ascii="Times New Roman"/>
          <w:color w:val="001F5F"/>
          <w:spacing w:val="-1"/>
        </w:rPr>
        <w:tab/>
      </w:r>
      <w:r>
        <w:rPr>
          <w:color w:val="001F5F"/>
        </w:rPr>
        <w:t xml:space="preserve">Total: </w:t>
      </w:r>
      <w:r>
        <w:rPr>
          <w:color w:val="001F5F"/>
          <w:spacing w:val="-1"/>
        </w:rPr>
        <w:t>12Marks</w:t>
      </w:r>
    </w:p>
    <w:p w14:paraId="07F9EEE3" w14:textId="77777777" w:rsidR="00F21E3D" w:rsidRDefault="00F21E3D">
      <w:pPr>
        <w:spacing w:before="3"/>
        <w:rPr>
          <w:rFonts w:ascii="Cambria" w:eastAsia="Cambria" w:hAnsi="Cambria" w:cs="Cambria"/>
          <w:b/>
          <w:bCs/>
          <w:sz w:val="21"/>
          <w:szCs w:val="21"/>
        </w:rPr>
      </w:pPr>
    </w:p>
    <w:p w14:paraId="1A4E313D" w14:textId="77777777" w:rsidR="00F21E3D" w:rsidRDefault="00963C23">
      <w:pPr>
        <w:pStyle w:val="BodyText"/>
        <w:ind w:left="120" w:right="146" w:firstLine="0"/>
      </w:pPr>
      <w:r>
        <w:rPr>
          <w:color w:val="001F5F"/>
        </w:rPr>
        <w:t>You are a Managing Director of a Swedish company and considering an investment</w:t>
      </w:r>
      <w:r>
        <w:rPr>
          <w:color w:val="001F5F"/>
          <w:spacing w:val="-19"/>
        </w:rPr>
        <w:t xml:space="preserve"> </w:t>
      </w:r>
      <w:r>
        <w:rPr>
          <w:color w:val="001F5F"/>
        </w:rPr>
        <w:t>in</w:t>
      </w:r>
      <w:r>
        <w:rPr>
          <w:rFonts w:ascii="Times New Roman"/>
          <w:color w:val="001F5F"/>
          <w:w w:val="99"/>
        </w:rPr>
        <w:t xml:space="preserve"> </w:t>
      </w:r>
      <w:r>
        <w:rPr>
          <w:color w:val="001F5F"/>
        </w:rPr>
        <w:t>Middle East and management is in the process of evaluating the specific country</w:t>
      </w:r>
      <w:r>
        <w:rPr>
          <w:color w:val="001F5F"/>
          <w:spacing w:val="-33"/>
        </w:rPr>
        <w:t xml:space="preserve"> </w:t>
      </w:r>
      <w:r>
        <w:rPr>
          <w:color w:val="001F5F"/>
        </w:rPr>
        <w:t>locations</w:t>
      </w:r>
      <w:r>
        <w:rPr>
          <w:rFonts w:ascii="Times New Roman"/>
          <w:color w:val="001F5F"/>
          <w:w w:val="99"/>
        </w:rPr>
        <w:t xml:space="preserve"> </w:t>
      </w:r>
      <w:r>
        <w:rPr>
          <w:color w:val="001F5F"/>
        </w:rPr>
        <w:t xml:space="preserve">for this investment. The pool of candidate countries has been narrowed to </w:t>
      </w:r>
      <w:r>
        <w:rPr>
          <w:b/>
          <w:color w:val="001F5F"/>
        </w:rPr>
        <w:t>Saudi</w:t>
      </w:r>
      <w:r>
        <w:rPr>
          <w:b/>
          <w:color w:val="001F5F"/>
          <w:spacing w:val="-32"/>
        </w:rPr>
        <w:t xml:space="preserve"> </w:t>
      </w:r>
      <w:r>
        <w:rPr>
          <w:b/>
          <w:color w:val="001F5F"/>
        </w:rPr>
        <w:t>Arabia</w:t>
      </w:r>
      <w:r>
        <w:rPr>
          <w:color w:val="001F5F"/>
        </w:rPr>
        <w:t>,</w:t>
      </w:r>
      <w:r>
        <w:rPr>
          <w:rFonts w:ascii="Times New Roman"/>
          <w:color w:val="001F5F"/>
          <w:w w:val="99"/>
        </w:rPr>
        <w:t xml:space="preserve"> </w:t>
      </w:r>
      <w:r>
        <w:rPr>
          <w:b/>
          <w:color w:val="001F5F"/>
        </w:rPr>
        <w:t xml:space="preserve">United Arab Emirates </w:t>
      </w:r>
      <w:r>
        <w:rPr>
          <w:color w:val="001F5F"/>
        </w:rPr>
        <w:t>and</w:t>
      </w:r>
      <w:r>
        <w:rPr>
          <w:color w:val="001F5F"/>
          <w:spacing w:val="-12"/>
        </w:rPr>
        <w:t xml:space="preserve"> </w:t>
      </w:r>
      <w:r>
        <w:rPr>
          <w:b/>
          <w:color w:val="001F5F"/>
        </w:rPr>
        <w:t>Qatar</w:t>
      </w:r>
      <w:r>
        <w:rPr>
          <w:color w:val="001F5F"/>
        </w:rPr>
        <w:t>.</w:t>
      </w:r>
    </w:p>
    <w:p w14:paraId="44C3C288" w14:textId="77777777" w:rsidR="00F21E3D" w:rsidRDefault="00F21E3D">
      <w:pPr>
        <w:spacing w:before="11"/>
        <w:rPr>
          <w:rFonts w:ascii="Cambria" w:eastAsia="Cambria" w:hAnsi="Cambria" w:cs="Cambria"/>
          <w:sz w:val="23"/>
          <w:szCs w:val="23"/>
        </w:rPr>
      </w:pPr>
    </w:p>
    <w:p w14:paraId="250ABF4A" w14:textId="77777777" w:rsidR="00F21E3D" w:rsidRDefault="00963C23">
      <w:pPr>
        <w:pStyle w:val="BodyText"/>
        <w:ind w:left="120" w:right="146" w:firstLine="0"/>
      </w:pPr>
      <w:r>
        <w:rPr>
          <w:color w:val="001F5F"/>
        </w:rPr>
        <w:t>Prepare a short report with the help of following</w:t>
      </w:r>
      <w:r>
        <w:rPr>
          <w:color w:val="001F5F"/>
          <w:spacing w:val="-20"/>
        </w:rPr>
        <w:t xml:space="preserve"> </w:t>
      </w:r>
      <w:r>
        <w:rPr>
          <w:color w:val="001F5F"/>
        </w:rPr>
        <w:t>points:</w:t>
      </w:r>
    </w:p>
    <w:p w14:paraId="2859323B" w14:textId="77777777" w:rsidR="00F21E3D" w:rsidRDefault="00F21E3D">
      <w:pPr>
        <w:spacing w:before="1"/>
        <w:rPr>
          <w:rFonts w:ascii="Cambria" w:eastAsia="Cambria" w:hAnsi="Cambria" w:cs="Cambria"/>
          <w:sz w:val="24"/>
          <w:szCs w:val="24"/>
        </w:rPr>
      </w:pPr>
    </w:p>
    <w:p w14:paraId="00E8CBB1" w14:textId="77777777" w:rsidR="00F21E3D" w:rsidRDefault="00963C23">
      <w:pPr>
        <w:pStyle w:val="ListParagraph"/>
        <w:numPr>
          <w:ilvl w:val="0"/>
          <w:numId w:val="1"/>
        </w:numPr>
        <w:tabs>
          <w:tab w:val="left" w:pos="840"/>
          <w:tab w:val="left" w:pos="8543"/>
        </w:tabs>
        <w:ind w:right="112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color w:val="001F5F"/>
          <w:sz w:val="24"/>
        </w:rPr>
        <w:t>Compare the Foreign Direct Investment (FDI)environment and regulations of</w:t>
      </w:r>
      <w:r>
        <w:rPr>
          <w:rFonts w:ascii="Cambria"/>
          <w:color w:val="001F5F"/>
          <w:spacing w:val="-19"/>
          <w:sz w:val="24"/>
        </w:rPr>
        <w:t xml:space="preserve"> </w:t>
      </w:r>
      <w:r>
        <w:rPr>
          <w:rFonts w:ascii="Cambria"/>
          <w:color w:val="001F5F"/>
          <w:sz w:val="24"/>
        </w:rPr>
        <w:t>the</w:t>
      </w:r>
      <w:r>
        <w:rPr>
          <w:rFonts w:ascii="Times New Roman"/>
          <w:color w:val="001F5F"/>
          <w:w w:val="99"/>
          <w:sz w:val="24"/>
        </w:rPr>
        <w:t xml:space="preserve"> </w:t>
      </w:r>
      <w:r>
        <w:rPr>
          <w:rFonts w:ascii="Cambria"/>
          <w:color w:val="001F5F"/>
          <w:spacing w:val="-1"/>
          <w:sz w:val="24"/>
        </w:rPr>
        <w:t>Countries.</w:t>
      </w:r>
      <w:r>
        <w:rPr>
          <w:rFonts w:ascii="Times New Roman"/>
          <w:color w:val="001F5F"/>
          <w:spacing w:val="-1"/>
          <w:sz w:val="24"/>
        </w:rPr>
        <w:tab/>
      </w:r>
      <w:r>
        <w:rPr>
          <w:rFonts w:ascii="Cambria"/>
          <w:i/>
          <w:color w:val="001F5F"/>
          <w:sz w:val="24"/>
        </w:rPr>
        <w:t>3.0</w:t>
      </w:r>
      <w:r>
        <w:rPr>
          <w:rFonts w:ascii="Cambria"/>
          <w:i/>
          <w:color w:val="001F5F"/>
          <w:spacing w:val="-2"/>
          <w:sz w:val="24"/>
        </w:rPr>
        <w:t xml:space="preserve"> </w:t>
      </w:r>
      <w:r>
        <w:rPr>
          <w:rFonts w:ascii="Cambria"/>
          <w:i/>
          <w:color w:val="001F5F"/>
          <w:sz w:val="24"/>
        </w:rPr>
        <w:t>Marks</w:t>
      </w:r>
    </w:p>
    <w:p w14:paraId="7DDAF8FF" w14:textId="77777777" w:rsidR="00F21E3D" w:rsidRDefault="00963C23">
      <w:pPr>
        <w:pStyle w:val="ListParagraph"/>
        <w:numPr>
          <w:ilvl w:val="0"/>
          <w:numId w:val="1"/>
        </w:numPr>
        <w:tabs>
          <w:tab w:val="left" w:pos="840"/>
          <w:tab w:val="left" w:pos="8546"/>
        </w:tabs>
        <w:spacing w:before="215" w:line="264" w:lineRule="exact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color w:val="001F5F"/>
          <w:sz w:val="24"/>
          <w:szCs w:val="24"/>
        </w:rPr>
        <w:t xml:space="preserve">Analyze the values of these </w:t>
      </w:r>
      <w:bookmarkStart w:id="0" w:name="_GoBack"/>
      <w:bookmarkEnd w:id="0"/>
      <w:r>
        <w:rPr>
          <w:rFonts w:ascii="Cambria" w:eastAsia="Cambria" w:hAnsi="Cambria" w:cs="Cambria"/>
          <w:color w:val="001F5F"/>
          <w:sz w:val="24"/>
          <w:szCs w:val="24"/>
        </w:rPr>
        <w:t>countries’ currencies</w:t>
      </w:r>
      <w:r>
        <w:rPr>
          <w:rFonts w:ascii="Cambria" w:eastAsia="Cambria" w:hAnsi="Cambria" w:cs="Cambria"/>
          <w:color w:val="001F5F"/>
          <w:spacing w:val="-23"/>
          <w:sz w:val="24"/>
          <w:szCs w:val="24"/>
        </w:rPr>
        <w:t xml:space="preserve"> </w:t>
      </w:r>
      <w:r>
        <w:rPr>
          <w:rFonts w:ascii="Cambria" w:eastAsia="Cambria" w:hAnsi="Cambria" w:cs="Cambria"/>
          <w:color w:val="001F5F"/>
          <w:sz w:val="24"/>
          <w:szCs w:val="24"/>
        </w:rPr>
        <w:t>with</w:t>
      </w:r>
      <w:r>
        <w:rPr>
          <w:rFonts w:ascii="Times New Roman" w:eastAsia="Times New Roman" w:hAnsi="Times New Roman" w:cs="Times New Roman"/>
          <w:color w:val="001F5F"/>
          <w:sz w:val="24"/>
          <w:szCs w:val="24"/>
        </w:rPr>
        <w:tab/>
      </w:r>
      <w:r>
        <w:rPr>
          <w:rFonts w:ascii="Cambria" w:eastAsia="Cambria" w:hAnsi="Cambria" w:cs="Cambria"/>
          <w:i/>
          <w:color w:val="001F5F"/>
          <w:sz w:val="24"/>
          <w:szCs w:val="24"/>
        </w:rPr>
        <w:t>1.5</w:t>
      </w:r>
      <w:r>
        <w:rPr>
          <w:rFonts w:ascii="Cambria" w:eastAsia="Cambria" w:hAnsi="Cambria" w:cs="Cambria"/>
          <w:i/>
          <w:color w:val="001F5F"/>
          <w:spacing w:val="-2"/>
          <w:sz w:val="24"/>
          <w:szCs w:val="24"/>
        </w:rPr>
        <w:t xml:space="preserve"> </w:t>
      </w:r>
      <w:r>
        <w:rPr>
          <w:rFonts w:ascii="Cambria" w:eastAsia="Cambria" w:hAnsi="Cambria" w:cs="Cambria"/>
          <w:i/>
          <w:color w:val="001F5F"/>
          <w:sz w:val="24"/>
          <w:szCs w:val="24"/>
        </w:rPr>
        <w:t>Marks</w:t>
      </w:r>
    </w:p>
    <w:p w14:paraId="548F5B94" w14:textId="77777777" w:rsidR="00F21E3D" w:rsidRDefault="00963C23">
      <w:pPr>
        <w:pStyle w:val="BodyText"/>
        <w:spacing w:line="264" w:lineRule="exact"/>
        <w:ind w:left="806" w:right="146" w:firstLine="0"/>
      </w:pPr>
      <w:r>
        <w:rPr>
          <w:color w:val="001F5F"/>
        </w:rPr>
        <w:t>US Dollar, Japanese Yen, British Sterling Pound &amp; Swiss</w:t>
      </w:r>
      <w:r>
        <w:rPr>
          <w:color w:val="001F5F"/>
          <w:spacing w:val="-24"/>
        </w:rPr>
        <w:t xml:space="preserve"> </w:t>
      </w:r>
      <w:r>
        <w:rPr>
          <w:color w:val="001F5F"/>
        </w:rPr>
        <w:t>Franc</w:t>
      </w:r>
    </w:p>
    <w:p w14:paraId="1AB91569" w14:textId="77777777" w:rsidR="00F21E3D" w:rsidRDefault="00963C23">
      <w:pPr>
        <w:pStyle w:val="ListParagraph"/>
        <w:numPr>
          <w:ilvl w:val="0"/>
          <w:numId w:val="1"/>
        </w:numPr>
        <w:tabs>
          <w:tab w:val="left" w:pos="840"/>
          <w:tab w:val="left" w:pos="8553"/>
        </w:tabs>
        <w:spacing w:before="28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color w:val="001F5F"/>
          <w:sz w:val="24"/>
        </w:rPr>
        <w:t>Analyze the Political and Economic</w:t>
      </w:r>
      <w:r>
        <w:rPr>
          <w:rFonts w:ascii="Cambria"/>
          <w:color w:val="001F5F"/>
          <w:spacing w:val="-22"/>
          <w:sz w:val="24"/>
        </w:rPr>
        <w:t xml:space="preserve"> </w:t>
      </w:r>
      <w:r>
        <w:rPr>
          <w:rFonts w:ascii="Cambria"/>
          <w:color w:val="001F5F"/>
          <w:sz w:val="24"/>
        </w:rPr>
        <w:t>challenges.</w:t>
      </w:r>
      <w:r>
        <w:rPr>
          <w:rFonts w:ascii="Times New Roman"/>
          <w:color w:val="001F5F"/>
          <w:sz w:val="24"/>
        </w:rPr>
        <w:tab/>
      </w:r>
      <w:r>
        <w:rPr>
          <w:rFonts w:ascii="Cambria"/>
          <w:i/>
          <w:color w:val="001F5F"/>
          <w:sz w:val="24"/>
        </w:rPr>
        <w:t>3.0</w:t>
      </w:r>
      <w:r>
        <w:rPr>
          <w:rFonts w:ascii="Cambria"/>
          <w:i/>
          <w:color w:val="001F5F"/>
          <w:spacing w:val="-2"/>
          <w:sz w:val="24"/>
        </w:rPr>
        <w:t xml:space="preserve"> </w:t>
      </w:r>
      <w:r>
        <w:rPr>
          <w:rFonts w:ascii="Cambria"/>
          <w:i/>
          <w:color w:val="001F5F"/>
          <w:sz w:val="24"/>
        </w:rPr>
        <w:t>Marks</w:t>
      </w:r>
    </w:p>
    <w:p w14:paraId="49770C0D" w14:textId="77777777" w:rsidR="00F21E3D" w:rsidRDefault="00963C23">
      <w:pPr>
        <w:pStyle w:val="ListParagraph"/>
        <w:numPr>
          <w:ilvl w:val="0"/>
          <w:numId w:val="1"/>
        </w:numPr>
        <w:tabs>
          <w:tab w:val="left" w:pos="840"/>
          <w:tab w:val="left" w:pos="8522"/>
        </w:tabs>
        <w:spacing w:before="184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color w:val="001F5F"/>
          <w:sz w:val="24"/>
        </w:rPr>
        <w:t>Analyze the Legal and Cultural challenges of each</w:t>
      </w:r>
      <w:r>
        <w:rPr>
          <w:rFonts w:ascii="Cambria"/>
          <w:color w:val="001F5F"/>
          <w:spacing w:val="-27"/>
          <w:sz w:val="24"/>
        </w:rPr>
        <w:t xml:space="preserve"> </w:t>
      </w:r>
      <w:r>
        <w:rPr>
          <w:rFonts w:ascii="Cambria"/>
          <w:color w:val="001F5F"/>
          <w:sz w:val="24"/>
        </w:rPr>
        <w:t>country;</w:t>
      </w:r>
      <w:r>
        <w:rPr>
          <w:rFonts w:ascii="Times New Roman"/>
          <w:color w:val="001F5F"/>
          <w:sz w:val="24"/>
        </w:rPr>
        <w:tab/>
      </w:r>
      <w:r>
        <w:rPr>
          <w:rFonts w:ascii="Cambria"/>
          <w:i/>
          <w:color w:val="001F5F"/>
          <w:sz w:val="24"/>
        </w:rPr>
        <w:t>3.0</w:t>
      </w:r>
      <w:r>
        <w:rPr>
          <w:rFonts w:ascii="Cambria"/>
          <w:i/>
          <w:color w:val="001F5F"/>
          <w:spacing w:val="-2"/>
          <w:sz w:val="24"/>
        </w:rPr>
        <w:t xml:space="preserve"> </w:t>
      </w:r>
      <w:r>
        <w:rPr>
          <w:rFonts w:ascii="Cambria"/>
          <w:i/>
          <w:color w:val="001F5F"/>
          <w:sz w:val="24"/>
        </w:rPr>
        <w:t>Marks</w:t>
      </w:r>
    </w:p>
    <w:p w14:paraId="77161D52" w14:textId="77777777" w:rsidR="00F21E3D" w:rsidRDefault="00963C23">
      <w:pPr>
        <w:pStyle w:val="ListParagraph"/>
        <w:numPr>
          <w:ilvl w:val="0"/>
          <w:numId w:val="1"/>
        </w:numPr>
        <w:tabs>
          <w:tab w:val="left" w:pos="840"/>
          <w:tab w:val="left" w:pos="8546"/>
        </w:tabs>
        <w:spacing w:before="184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color w:val="001F5F"/>
          <w:sz w:val="24"/>
        </w:rPr>
        <w:t>Explain your chosen Market Entry strategy in each country with</w:t>
      </w:r>
      <w:r>
        <w:rPr>
          <w:rFonts w:ascii="Cambria"/>
          <w:color w:val="001F5F"/>
          <w:spacing w:val="-25"/>
          <w:sz w:val="24"/>
        </w:rPr>
        <w:t xml:space="preserve"> </w:t>
      </w:r>
      <w:r>
        <w:rPr>
          <w:rFonts w:ascii="Cambria"/>
          <w:color w:val="001F5F"/>
          <w:sz w:val="24"/>
        </w:rPr>
        <w:t>reason.</w:t>
      </w:r>
      <w:r>
        <w:rPr>
          <w:rFonts w:ascii="Times New Roman"/>
          <w:color w:val="001F5F"/>
          <w:sz w:val="24"/>
        </w:rPr>
        <w:tab/>
      </w:r>
      <w:r>
        <w:rPr>
          <w:rFonts w:ascii="Cambria"/>
          <w:i/>
          <w:color w:val="001F5F"/>
          <w:sz w:val="24"/>
        </w:rPr>
        <w:t>1.5</w:t>
      </w:r>
      <w:r>
        <w:rPr>
          <w:rFonts w:ascii="Cambria"/>
          <w:i/>
          <w:color w:val="001F5F"/>
          <w:spacing w:val="-4"/>
          <w:sz w:val="24"/>
        </w:rPr>
        <w:t xml:space="preserve"> </w:t>
      </w:r>
      <w:r>
        <w:rPr>
          <w:rFonts w:ascii="Cambria"/>
          <w:i/>
          <w:color w:val="001F5F"/>
          <w:sz w:val="24"/>
        </w:rPr>
        <w:t>Marks</w:t>
      </w:r>
    </w:p>
    <w:p w14:paraId="266FC163" w14:textId="77777777" w:rsidR="00F21E3D" w:rsidRDefault="00F21E3D">
      <w:pPr>
        <w:spacing w:before="12"/>
        <w:rPr>
          <w:rFonts w:ascii="Cambria" w:eastAsia="Cambria" w:hAnsi="Cambria" w:cs="Cambria"/>
          <w:i/>
          <w:sz w:val="33"/>
          <w:szCs w:val="33"/>
        </w:rPr>
      </w:pPr>
    </w:p>
    <w:p w14:paraId="285AAA57" w14:textId="77777777" w:rsidR="00F21E3D" w:rsidRDefault="00963C23">
      <w:pPr>
        <w:spacing w:line="206" w:lineRule="auto"/>
        <w:ind w:left="120" w:right="146" w:hanging="1"/>
        <w:rPr>
          <w:rFonts w:ascii="Cambria" w:eastAsia="Cambria" w:hAnsi="Cambria" w:cs="Cambria"/>
          <w:sz w:val="24"/>
          <w:szCs w:val="24"/>
        </w:rPr>
      </w:pPr>
      <w:r>
        <w:rPr>
          <w:rFonts w:ascii="Cambria"/>
          <w:b/>
          <w:i/>
          <w:sz w:val="24"/>
        </w:rPr>
        <w:t>Solution Hints</w:t>
      </w:r>
      <w:r>
        <w:rPr>
          <w:rFonts w:ascii="Cambria"/>
          <w:i/>
          <w:sz w:val="24"/>
        </w:rPr>
        <w:t>: Explore the Trade Regulations, Customs and Standards, Currency</w:t>
      </w:r>
      <w:r>
        <w:rPr>
          <w:rFonts w:ascii="Cambria"/>
          <w:i/>
          <w:spacing w:val="-29"/>
          <w:sz w:val="24"/>
        </w:rPr>
        <w:t xml:space="preserve"> </w:t>
      </w:r>
      <w:r>
        <w:rPr>
          <w:rFonts w:ascii="Cambria"/>
          <w:i/>
          <w:sz w:val="24"/>
        </w:rPr>
        <w:t>Values,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Cambria"/>
          <w:i/>
          <w:sz w:val="24"/>
        </w:rPr>
        <w:t>Economic &amp; Business Environment, Political Environment, Cultural Analysis,</w:t>
      </w:r>
      <w:r>
        <w:rPr>
          <w:rFonts w:ascii="Cambria"/>
          <w:i/>
          <w:spacing w:val="-18"/>
          <w:sz w:val="24"/>
        </w:rPr>
        <w:t xml:space="preserve"> </w:t>
      </w:r>
      <w:r>
        <w:rPr>
          <w:rFonts w:ascii="Cambria"/>
          <w:i/>
          <w:sz w:val="24"/>
        </w:rPr>
        <w:t>Market</w:t>
      </w:r>
      <w:r>
        <w:rPr>
          <w:rFonts w:ascii="Times New Roman"/>
          <w:i/>
          <w:w w:val="99"/>
          <w:sz w:val="24"/>
        </w:rPr>
        <w:t xml:space="preserve"> </w:t>
      </w:r>
      <w:r>
        <w:rPr>
          <w:rFonts w:ascii="Cambria"/>
          <w:i/>
          <w:sz w:val="24"/>
        </w:rPr>
        <w:t>opportunity, Market Entry</w:t>
      </w:r>
      <w:r>
        <w:rPr>
          <w:rFonts w:ascii="Cambria"/>
          <w:i/>
          <w:spacing w:val="-13"/>
          <w:sz w:val="24"/>
        </w:rPr>
        <w:t xml:space="preserve"> </w:t>
      </w:r>
      <w:r>
        <w:rPr>
          <w:rFonts w:ascii="Cambria"/>
          <w:i/>
          <w:sz w:val="24"/>
        </w:rPr>
        <w:t>strategy.</w:t>
      </w:r>
    </w:p>
    <w:p w14:paraId="39458800" w14:textId="77777777" w:rsidR="00F21E3D" w:rsidRDefault="00F21E3D">
      <w:pPr>
        <w:rPr>
          <w:rFonts w:ascii="Cambria" w:eastAsia="Cambria" w:hAnsi="Cambria" w:cs="Cambria"/>
          <w:i/>
          <w:sz w:val="24"/>
          <w:szCs w:val="24"/>
        </w:rPr>
      </w:pPr>
    </w:p>
    <w:p w14:paraId="3B7F2AE9" w14:textId="77777777" w:rsidR="00F21E3D" w:rsidRDefault="00F21E3D">
      <w:pPr>
        <w:rPr>
          <w:rFonts w:ascii="Cambria" w:eastAsia="Cambria" w:hAnsi="Cambria" w:cs="Cambria"/>
          <w:i/>
          <w:sz w:val="24"/>
          <w:szCs w:val="24"/>
        </w:rPr>
      </w:pPr>
    </w:p>
    <w:p w14:paraId="189E0E5B" w14:textId="77777777" w:rsidR="00F21E3D" w:rsidRDefault="00F21E3D">
      <w:pPr>
        <w:rPr>
          <w:rFonts w:ascii="Cambria" w:eastAsia="Cambria" w:hAnsi="Cambria" w:cs="Cambria"/>
          <w:sz w:val="20"/>
          <w:szCs w:val="20"/>
        </w:rPr>
      </w:pPr>
    </w:p>
    <w:p w14:paraId="02996725" w14:textId="77777777" w:rsidR="00F21E3D" w:rsidRDefault="00F21E3D">
      <w:pPr>
        <w:rPr>
          <w:rFonts w:ascii="Cambria" w:eastAsia="Cambria" w:hAnsi="Cambria" w:cs="Cambria"/>
          <w:sz w:val="20"/>
          <w:szCs w:val="20"/>
        </w:rPr>
      </w:pPr>
    </w:p>
    <w:p w14:paraId="52169EC1" w14:textId="77777777" w:rsidR="00F21E3D" w:rsidRDefault="00F21E3D">
      <w:pPr>
        <w:spacing w:before="9"/>
        <w:rPr>
          <w:rFonts w:ascii="Cambria" w:eastAsia="Cambria" w:hAnsi="Cambria" w:cs="Cambria"/>
          <w:sz w:val="28"/>
          <w:szCs w:val="28"/>
        </w:rPr>
      </w:pPr>
    </w:p>
    <w:sectPr w:rsidR="00F21E3D" w:rsidSect="00F21E3D">
      <w:pgSz w:w="12000" w:h="8000" w:orient="landscape"/>
      <w:pgMar w:top="720" w:right="380" w:bottom="280" w:left="3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19E943AF"/>
    <w:multiLevelType w:val="hybridMultilevel"/>
    <w:tmpl w:val="75887770"/>
    <w:lvl w:ilvl="0" w:tplc="7BA00A66">
      <w:start w:val="1"/>
      <w:numFmt w:val="decimal"/>
      <w:lvlText w:val="%1."/>
      <w:lvlJc w:val="left"/>
      <w:pPr>
        <w:ind w:left="840" w:hanging="360"/>
        <w:jc w:val="left"/>
      </w:pPr>
      <w:rPr>
        <w:rFonts w:ascii="Cambria" w:eastAsia="Cambria" w:hAnsi="Cambria" w:hint="default"/>
        <w:color w:val="001F5F"/>
        <w:spacing w:val="-1"/>
        <w:w w:val="99"/>
        <w:sz w:val="24"/>
        <w:szCs w:val="24"/>
      </w:rPr>
    </w:lvl>
    <w:lvl w:ilvl="1" w:tplc="387C6EF0">
      <w:start w:val="1"/>
      <w:numFmt w:val="bullet"/>
      <w:lvlText w:val="•"/>
      <w:lvlJc w:val="left"/>
      <w:pPr>
        <w:ind w:left="1720" w:hanging="360"/>
      </w:pPr>
      <w:rPr>
        <w:rFonts w:hint="default"/>
      </w:rPr>
    </w:lvl>
    <w:lvl w:ilvl="2" w:tplc="46A6A5EA">
      <w:start w:val="1"/>
      <w:numFmt w:val="bullet"/>
      <w:lvlText w:val="•"/>
      <w:lvlJc w:val="left"/>
      <w:pPr>
        <w:ind w:left="2600" w:hanging="360"/>
      </w:pPr>
      <w:rPr>
        <w:rFonts w:hint="default"/>
      </w:rPr>
    </w:lvl>
    <w:lvl w:ilvl="3" w:tplc="8EBC4E56">
      <w:start w:val="1"/>
      <w:numFmt w:val="bullet"/>
      <w:lvlText w:val="•"/>
      <w:lvlJc w:val="left"/>
      <w:pPr>
        <w:ind w:left="3480" w:hanging="360"/>
      </w:pPr>
      <w:rPr>
        <w:rFonts w:hint="default"/>
      </w:rPr>
    </w:lvl>
    <w:lvl w:ilvl="4" w:tplc="A676A03E">
      <w:start w:val="1"/>
      <w:numFmt w:val="bullet"/>
      <w:lvlText w:val="•"/>
      <w:lvlJc w:val="left"/>
      <w:pPr>
        <w:ind w:left="4360" w:hanging="360"/>
      </w:pPr>
      <w:rPr>
        <w:rFonts w:hint="default"/>
      </w:rPr>
    </w:lvl>
    <w:lvl w:ilvl="5" w:tplc="E4565462">
      <w:start w:val="1"/>
      <w:numFmt w:val="bullet"/>
      <w:lvlText w:val="•"/>
      <w:lvlJc w:val="left"/>
      <w:pPr>
        <w:ind w:left="5240" w:hanging="360"/>
      </w:pPr>
      <w:rPr>
        <w:rFonts w:hint="default"/>
      </w:rPr>
    </w:lvl>
    <w:lvl w:ilvl="6" w:tplc="8DA45B1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E14EF58C">
      <w:start w:val="1"/>
      <w:numFmt w:val="bullet"/>
      <w:lvlText w:val="•"/>
      <w:lvlJc w:val="left"/>
      <w:pPr>
        <w:ind w:left="7000" w:hanging="360"/>
      </w:pPr>
      <w:rPr>
        <w:rFonts w:hint="default"/>
      </w:rPr>
    </w:lvl>
    <w:lvl w:ilvl="8" w:tplc="B60C5E44">
      <w:start w:val="1"/>
      <w:numFmt w:val="bullet"/>
      <w:lvlText w:val="•"/>
      <w:lvlJc w:val="left"/>
      <w:pPr>
        <w:ind w:left="7880" w:hanging="360"/>
      </w:pPr>
      <w:rPr>
        <w:rFonts w:hint="default"/>
      </w:rPr>
    </w:lvl>
  </w:abstractNum>
  <w:abstractNum w:abstractNumId="1">
    <w:nsid w:val="790868C7"/>
    <w:multiLevelType w:val="hybridMultilevel"/>
    <w:tmpl w:val="B0923D2E"/>
    <w:lvl w:ilvl="0" w:tplc="734EE3E4">
      <w:start w:val="1"/>
      <w:numFmt w:val="bullet"/>
      <w:lvlText w:val=""/>
      <w:lvlJc w:val="left"/>
      <w:pPr>
        <w:ind w:left="480" w:hanging="360"/>
      </w:pPr>
      <w:rPr>
        <w:rFonts w:ascii="Symbol" w:eastAsia="Symbol" w:hAnsi="Symbol" w:hint="default"/>
        <w:color w:val="001F5F"/>
        <w:w w:val="99"/>
        <w:sz w:val="24"/>
        <w:szCs w:val="24"/>
      </w:rPr>
    </w:lvl>
    <w:lvl w:ilvl="1" w:tplc="296EA7B6">
      <w:start w:val="1"/>
      <w:numFmt w:val="bullet"/>
      <w:lvlText w:val=""/>
      <w:lvlJc w:val="left"/>
      <w:pPr>
        <w:ind w:left="840" w:hanging="360"/>
      </w:pPr>
      <w:rPr>
        <w:rFonts w:ascii="Symbol" w:eastAsia="Symbol" w:hAnsi="Symbol" w:hint="default"/>
        <w:color w:val="001F5F"/>
        <w:w w:val="99"/>
        <w:sz w:val="24"/>
        <w:szCs w:val="24"/>
      </w:rPr>
    </w:lvl>
    <w:lvl w:ilvl="2" w:tplc="930836EC">
      <w:start w:val="1"/>
      <w:numFmt w:val="bullet"/>
      <w:lvlText w:val="•"/>
      <w:lvlJc w:val="left"/>
      <w:pPr>
        <w:ind w:left="1822" w:hanging="360"/>
      </w:pPr>
      <w:rPr>
        <w:rFonts w:hint="default"/>
      </w:rPr>
    </w:lvl>
    <w:lvl w:ilvl="3" w:tplc="5362721C">
      <w:start w:val="1"/>
      <w:numFmt w:val="bullet"/>
      <w:lvlText w:val="•"/>
      <w:lvlJc w:val="left"/>
      <w:pPr>
        <w:ind w:left="2804" w:hanging="360"/>
      </w:pPr>
      <w:rPr>
        <w:rFonts w:hint="default"/>
      </w:rPr>
    </w:lvl>
    <w:lvl w:ilvl="4" w:tplc="FB2418C2">
      <w:start w:val="1"/>
      <w:numFmt w:val="bullet"/>
      <w:lvlText w:val="•"/>
      <w:lvlJc w:val="left"/>
      <w:pPr>
        <w:ind w:left="3786" w:hanging="360"/>
      </w:pPr>
      <w:rPr>
        <w:rFonts w:hint="default"/>
      </w:rPr>
    </w:lvl>
    <w:lvl w:ilvl="5" w:tplc="29E6E8C6">
      <w:start w:val="1"/>
      <w:numFmt w:val="bullet"/>
      <w:lvlText w:val="•"/>
      <w:lvlJc w:val="left"/>
      <w:pPr>
        <w:ind w:left="4768" w:hanging="360"/>
      </w:pPr>
      <w:rPr>
        <w:rFonts w:hint="default"/>
      </w:rPr>
    </w:lvl>
    <w:lvl w:ilvl="6" w:tplc="BABC5AE8">
      <w:start w:val="1"/>
      <w:numFmt w:val="bullet"/>
      <w:lvlText w:val="•"/>
      <w:lvlJc w:val="left"/>
      <w:pPr>
        <w:ind w:left="5751" w:hanging="360"/>
      </w:pPr>
      <w:rPr>
        <w:rFonts w:hint="default"/>
      </w:rPr>
    </w:lvl>
    <w:lvl w:ilvl="7" w:tplc="064A7F44">
      <w:start w:val="1"/>
      <w:numFmt w:val="bullet"/>
      <w:lvlText w:val="•"/>
      <w:lvlJc w:val="left"/>
      <w:pPr>
        <w:ind w:left="6733" w:hanging="360"/>
      </w:pPr>
      <w:rPr>
        <w:rFonts w:hint="default"/>
      </w:rPr>
    </w:lvl>
    <w:lvl w:ilvl="8" w:tplc="BAB2F4B0">
      <w:start w:val="1"/>
      <w:numFmt w:val="bullet"/>
      <w:lvlText w:val="•"/>
      <w:lvlJc w:val="left"/>
      <w:pPr>
        <w:ind w:left="7715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F21E3D"/>
    <w:rsid w:val="00284D34"/>
    <w:rsid w:val="002E29C5"/>
    <w:rsid w:val="00963C23"/>
    <w:rsid w:val="009C50F1"/>
    <w:rsid w:val="00F21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  <w14:docId w14:val="4E16E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21E3D"/>
  </w:style>
  <w:style w:type="paragraph" w:styleId="Heading1">
    <w:name w:val="heading 1"/>
    <w:basedOn w:val="Normal"/>
    <w:uiPriority w:val="1"/>
    <w:qFormat/>
    <w:rsid w:val="00F21E3D"/>
    <w:pPr>
      <w:ind w:left="119"/>
      <w:outlineLvl w:val="0"/>
    </w:pPr>
    <w:rPr>
      <w:rFonts w:ascii="Cambria" w:eastAsia="Cambria" w:hAnsi="Cambria"/>
      <w:b/>
      <w:bCs/>
      <w:sz w:val="28"/>
      <w:szCs w:val="28"/>
      <w:u w:val="single"/>
    </w:rPr>
  </w:style>
  <w:style w:type="paragraph" w:styleId="Heading2">
    <w:name w:val="heading 2"/>
    <w:basedOn w:val="Normal"/>
    <w:uiPriority w:val="1"/>
    <w:qFormat/>
    <w:rsid w:val="00F21E3D"/>
    <w:pPr>
      <w:spacing w:before="66"/>
      <w:ind w:left="119"/>
      <w:outlineLvl w:val="1"/>
    </w:pPr>
    <w:rPr>
      <w:rFonts w:ascii="Cambria" w:eastAsia="Cambria" w:hAnsi="Cambria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F21E3D"/>
    <w:pPr>
      <w:ind w:left="840" w:hanging="360"/>
    </w:pPr>
    <w:rPr>
      <w:rFonts w:ascii="Cambria" w:eastAsia="Cambria" w:hAnsi="Cambria"/>
      <w:sz w:val="24"/>
      <w:szCs w:val="24"/>
    </w:rPr>
  </w:style>
  <w:style w:type="paragraph" w:styleId="ListParagraph">
    <w:name w:val="List Paragraph"/>
    <w:basedOn w:val="Normal"/>
    <w:uiPriority w:val="1"/>
    <w:qFormat/>
    <w:rsid w:val="00F21E3D"/>
  </w:style>
  <w:style w:type="paragraph" w:customStyle="1" w:styleId="TableParagraph">
    <w:name w:val="Table Paragraph"/>
    <w:basedOn w:val="Normal"/>
    <w:uiPriority w:val="1"/>
    <w:qFormat/>
    <w:rsid w:val="00F21E3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252</Words>
  <Characters>1439</Characters>
  <Application>Microsoft Macintosh Word</Application>
  <DocSecurity>0</DocSecurity>
  <Lines>11</Lines>
  <Paragraphs>3</Paragraphs>
  <ScaleCrop>false</ScaleCrop>
  <Company/>
  <LinksUpToDate>false</LinksUpToDate>
  <CharactersWithSpaces>1688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MGT-321  Intro to IB Assignment Final</dc:title>
  <dc:creator>Dr.Anjali Chaudhary</dc:creator>
  <cp:keywords>()</cp:keywords>
  <cp:lastModifiedBy>Weam</cp:lastModifiedBy>
  <cp:revision>5</cp:revision>
  <dcterms:created xsi:type="dcterms:W3CDTF">2017-02-19T23:09:00Z</dcterms:created>
  <dcterms:modified xsi:type="dcterms:W3CDTF">2017-03-09T00:21:00Z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2017-02-16T00:00:00Z</vt:filetime>
  </property>
  <property fmtid="{D5CDD505-2E9C-101B-9397-08002B2CF9AE}" pid="3" name="Creator">
    <vt:lpwstr>PDFCreator Version 1.7.3</vt:lpwstr>
  </property>
  <property fmtid="{D5CDD505-2E9C-101B-9397-08002B2CF9AE}" pid="4" name="LastSaved">
    <vt:filetime>2017-02-20T00:00:00Z</vt:filetime>
  </property>
</Properties>
</file>